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ab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4"/>
        <w:widowControl/>
        <w:tabs>
          <w:tab w:val="left" w:pos="700"/>
          <w:tab w:val="center" w:pos="4873"/>
        </w:tabs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答辩须知</w:t>
      </w:r>
    </w:p>
    <w:p>
      <w:pPr>
        <w:spacing w:before="156" w:beforeLines="50" w:line="540" w:lineRule="exact"/>
        <w:ind w:right="561" w:firstLine="627" w:firstLineChars="196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bidi="ar"/>
        </w:rPr>
        <w:t>一、考生报到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1.参加答辩的考生须按规定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于8:00-8:30间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bidi="ar"/>
        </w:rPr>
        <w:t>综合楼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 w:bidi="ar"/>
        </w:rPr>
        <w:t>电子取证教室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bidi="ar"/>
        </w:rPr>
        <w:t>10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报到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报到时携带身份证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　　2.考生报到后查看自己所在的答辩小组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答辩考场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及具体答辩时间。</w:t>
      </w:r>
    </w:p>
    <w:p>
      <w:pPr>
        <w:spacing w:before="156" w:beforeLines="50" w:line="540" w:lineRule="exact"/>
        <w:ind w:right="561" w:firstLine="627" w:firstLineChars="196"/>
        <w:jc w:val="left"/>
        <w:rPr>
          <w:rFonts w:ascii="黑体" w:hAnsi="黑体" w:eastAsia="黑体" w:cs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bidi="ar"/>
        </w:rPr>
        <w:t>二、答辩程序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　　1.考生在答辩前，请在备答室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 w:bidi="ar"/>
        </w:rPr>
        <w:t>综合楼电子取证教室103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bidi="ar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候。考生进入答辩室后，答辩教师负责审验考生的身份证是否与本人相符。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2.答辩小组长宣布答辩开始后，先由考生本人将撰写论文的目的和过程、论文基本内容、引用的参考资料等情况用5分钟左右的时间做出简要介绍。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3.考生介绍完毕后，由答辩老师提出问题，考生予以回答，整个过程不能少于20分钟，答辩情况应有简要记录。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4.答辩完毕，考生退场后，由答辩小组成员根据答辩情况写出答辩意见，答辩小组长签名。</w:t>
      </w:r>
    </w:p>
    <w:p>
      <w:pPr>
        <w:spacing w:before="156" w:beforeLines="50" w:line="540" w:lineRule="exact"/>
        <w:ind w:right="561" w:firstLine="627" w:firstLineChars="196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bidi="ar"/>
        </w:rPr>
        <w:t>三、答辩要求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1.考生参加答辩时态度要认真，回答问题要简明扼要，准确流利，逻辑性强。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2.老师提出问题后，考生可有一段时间考虑，也可查阅有关资料。但考生答辩时不可携带撰写的论文原稿。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3.在答辩过程中，答辩场所要保持肃静，不准其他考生参与旁听。无关人员不得进入答辩区。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4.考生答辩结束后，应马上离开答辩场所。答辩成绩不当场公布，由省考试院统一公布。</w:t>
      </w:r>
    </w:p>
    <w:p>
      <w:pPr>
        <w:spacing w:before="156" w:beforeLines="50" w:line="540" w:lineRule="exact"/>
        <w:ind w:right="561" w:firstLine="627" w:firstLineChars="196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bidi="ar"/>
        </w:rPr>
        <w:t>四、论文成绩评定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毕业论文成绩按“优秀”、“良好”、“及格”、“不及格”四个等级评定。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1.优秀：答辩时能在规定的时间内，简明扼要、准确流利地回答老师提出的全部问题，逻辑性强，理论水平高。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2.良好：答辩时能在规定的时间内，简明扼要、比较准确流利地回答老师提出的全部问题，有一定的逻辑性。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3.及格：答辩时能在规定时间内，准确地回答老师提出的大部分问题。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4.不及格：答辩时在规定的时间内，对老师提出的问题基本回答不出来或答非所问。</w:t>
      </w:r>
    </w:p>
    <w:p>
      <w:pPr>
        <w:spacing w:line="540" w:lineRule="exact"/>
        <w:ind w:right="56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bidi="ar"/>
        </w:rPr>
        <w:t>　　</w:t>
      </w:r>
      <w:r>
        <w:rPr>
          <w:rFonts w:hint="eastAsia" w:ascii="黑体" w:hAnsi="黑体" w:eastAsia="黑体" w:cs="黑体"/>
          <w:bCs/>
          <w:sz w:val="32"/>
          <w:szCs w:val="32"/>
          <w:lang w:bidi="ar"/>
        </w:rPr>
        <w:t>五、对参加答辩工作老师的要求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1.答辩老师要态度端正，责任心强，严格自律，对待考生要一视同仁。答辩意见要真实反映答辩情况，严禁关系分、照顾分、同情分或恶意分等。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2.在答辩之前或期间，严禁答辩老师与答辩考生之间非正常接触，严禁答辩老师接受答辩考生任何形式的财物。</w:t>
      </w:r>
    </w:p>
    <w:p>
      <w:pPr>
        <w:spacing w:line="540" w:lineRule="exact"/>
        <w:ind w:right="56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　　3.答辩老师在答辩期间要统一着装。严禁串岗或脱岗。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MDk1ZDE5N2VhODAzZmQ5ODVkYTcyZDMxZjYwNjIifQ=="/>
  </w:docVars>
  <w:rsids>
    <w:rsidRoot w:val="26981B8C"/>
    <w:rsid w:val="005D1560"/>
    <w:rsid w:val="00E61F0E"/>
    <w:rsid w:val="00FE288F"/>
    <w:rsid w:val="236E2EE8"/>
    <w:rsid w:val="26981B8C"/>
    <w:rsid w:val="31322B44"/>
    <w:rsid w:val="35A14EED"/>
    <w:rsid w:val="3DC2382F"/>
    <w:rsid w:val="61011924"/>
    <w:rsid w:val="684809AC"/>
    <w:rsid w:val="6EFD7413"/>
    <w:rsid w:val="705F75B3"/>
    <w:rsid w:val="747D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7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sz w:val="32"/>
      <w:szCs w:val="32"/>
    </w:rPr>
  </w:style>
  <w:style w:type="character" w:customStyle="1" w:styleId="7">
    <w:name w:val="标题 Char"/>
    <w:basedOn w:val="6"/>
    <w:link w:val="4"/>
    <w:qFormat/>
    <w:uiPriority w:val="0"/>
    <w:rPr>
      <w:rFonts w:hint="default" w:ascii="Cambria" w:hAnsi="Cambria" w:eastAsia="Cambria" w:cs="Cambria"/>
      <w:b/>
      <w:kern w:val="2"/>
      <w:sz w:val="32"/>
      <w:szCs w:val="32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812</Words>
  <Characters>842</Characters>
  <Lines>6</Lines>
  <Paragraphs>1</Paragraphs>
  <TotalTime>371</TotalTime>
  <ScaleCrop>false</ScaleCrop>
  <LinksUpToDate>false</LinksUpToDate>
  <CharactersWithSpaces>881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2024-04-09T02:38:00Z</dcterms:created>
  <dc:creator>三好学生小明</dc:creator>
  <cp:lastModifiedBy>三好学生小明</cp:lastModifiedBy>
  <cp:lastPrinted>2024-10-30T06:29:01Z</cp:lastPrinted>
  <dcterms:modified xsi:type="dcterms:W3CDTF">2024-10-30T08:28:16Z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0416ACD0BAA1439AB92D869B2001AB34_12</vt:lpwstr>
  </property>
</Properties>
</file>